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785" w:type="dxa"/>
        <w:jc w:val="left"/>
        <w:tblInd w:w="489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</w:tblGrid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УТВЕРЖДАЮ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: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Директор АУ «Республиканский центр народного творчества «ДК тракторостроителей» Минкультуры Чувашии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___________________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Фошина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r>
          </w:p>
        </w:tc>
      </w:tr>
    </w:tbl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786" w:hanging="4786"/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ПЛАН РАБОТЫ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 «Республиканский центр народного творчества «ДК тракторостроителей» Минкультуры Чувашии 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на ноябрь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года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3969"/>
        <w:gridCol w:w="1559"/>
        <w:gridCol w:w="1985"/>
        <w:gridCol w:w="1417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Дата проведения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Мероприятие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Время проведения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Место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проведения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Возрастная категория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9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Концерты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дискотеки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опера «Юнона и авось»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6+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Сборный концерт артистов чувашской эстрады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18.30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12+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13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Творческая встреча с дипломатом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известным теле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радио ведущим  Яков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 Кедми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16+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Концерт хора Турецкого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0+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18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Концерт «За мечтой» народной школы танца «Тайны Востока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18.30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0+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Праздничный концерт «Любовью согревает мама»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посвященный Дню матери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0+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Сборный концерт чувашской эстрады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18.30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Большой зал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12+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ноября 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Русский балет под руководством 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Гордеева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3+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Концерт 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Арсентьева с участием артистов чувашской эстрады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18.30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Большой зал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12+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49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Фестивали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конкурсы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семинары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(2)"/>
              <w:shd w:val="clear" w:color="auto" w:fill="auto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 по лозоплетению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РЦНТ</w:t>
            </w:r>
          </w:p>
          <w:p>
            <w:pPr>
              <w:pStyle w:val="Обычный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8+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Выставка скульптуры Союза чувашских художников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15.00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Дом дружбы народов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12+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Республиканский фестиваль национальных культур «В семье единой «Вместе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Пӗрле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12.00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Дом дружбы народов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6+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8-9 </w:t>
            </w:r>
          </w:p>
          <w:p>
            <w:pPr>
              <w:pStyle w:val="Обычный"/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(2)"/>
              <w:shd w:val="clear" w:color="auto" w:fill="auto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руководителей фольклорных коллективов «Методика работы с этнографическим материалом в контексте фольклорных коллективов»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1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Музыкальное училище 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Павлова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Московский просп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., </w:t>
            </w:r>
          </w:p>
          <w:p>
            <w:pPr>
              <w:pStyle w:val="Обычный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33,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корп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18+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10-11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Проект для школьников и молодежи «Национальная вышивка – гордость народа» имени Марии Симаковой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«Культура для школьников»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РЦНТ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6+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Республиканский фестиваль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конкурс народных театров и драматических коллективов «Ах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Тамаша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РДК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Моргаушского района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8+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5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(2)"/>
              <w:shd w:val="clear" w:color="auto" w:fill="auto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руководителей хореографических коллективов «Т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ехника исполнения вращения в народном танце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ЧГИКИ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8+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5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практикум по обучению игры на традиционных чувашских музыкальных инструментах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РЦНТ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8+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19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Межрегиональный песенный фестиваль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конкурс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имени Светланы Асамат «Асамат эрешĕсем»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Соцветие Асамат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Большой зал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«ДК тракторостроителей»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Эгерский бульвар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 36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8+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Открытие выставки вышитых изделий известных мастеров «От традиций до современности» в рамках Дня чувашской вышивки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РЦНТ</w:t>
            </w:r>
          </w:p>
          <w:p>
            <w:pPr>
              <w:pStyle w:val="Обычный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+6+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День сирийской культуры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Дом дружбы народов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6+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26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Республиканский фестиваль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конкурс народных театров и драматических коллективов «Ах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Тамаша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!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РДК МБУК «Централизованная клубная система»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Комсомольское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Ленина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8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6+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ноября</w:t>
            </w:r>
          </w:p>
        </w:tc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/>
            </w:pPr>
            <w:r>
              <w:rPr>
                <w:rtl w:val="0"/>
                <w:lang w:val="ru-RU"/>
              </w:rPr>
              <w:t xml:space="preserve">Открытие итоговой выставки </w:t>
            </w:r>
            <w:r>
              <w:rPr>
                <w:rtl w:val="0"/>
                <w:lang w:val="en-US"/>
              </w:rPr>
              <w:t>III</w:t>
            </w:r>
            <w:r>
              <w:rPr>
                <w:rtl w:val="0"/>
                <w:lang w:val="ru-RU"/>
              </w:rPr>
              <w:t xml:space="preserve"> Республиканского конкурса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выставки национальных костюмов  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«Национальный костюм и современность»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15.00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Дом дружбы народов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Хузангая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.20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12+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284" w:right="850" w:bottom="28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сновной текст (2)">
    <w:name w:val="Основной текст (2)"/>
    <w:next w:val="Основной текст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2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ru-RU"/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